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313" w:afterLines="100" w:line="480" w:lineRule="auto"/>
        <w:jc w:val="center"/>
        <w:textAlignment w:val="auto"/>
        <w:rPr>
          <w:rFonts w:hint="eastAsia" w:ascii="微软雅黑" w:hAnsi="微软雅黑" w:eastAsia="微软雅黑" w:cs="微软雅黑"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Cs/>
          <w:sz w:val="32"/>
          <w:szCs w:val="32"/>
        </w:rPr>
        <w:t>2020</w:t>
      </w:r>
      <w:r>
        <w:rPr>
          <w:rFonts w:hint="eastAsia" w:ascii="微软雅黑" w:hAnsi="微软雅黑" w:eastAsia="微软雅黑" w:cs="微软雅黑"/>
          <w:bCs/>
          <w:sz w:val="32"/>
          <w:szCs w:val="32"/>
        </w:rPr>
        <w:t>年部门预算信息公开目录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</w:t>
      </w:r>
      <w:r>
        <w:rPr>
          <w:rFonts w:hint="eastAsia" w:ascii="微软雅黑" w:hAnsi="微软雅黑" w:eastAsia="微软雅黑" w:cs="微软雅黑"/>
          <w:sz w:val="32"/>
          <w:szCs w:val="32"/>
        </w:rPr>
        <w:t>2020</w:t>
      </w:r>
      <w:r>
        <w:rPr>
          <w:rFonts w:hint="eastAsia" w:ascii="微软雅黑" w:hAnsi="微软雅黑" w:eastAsia="微软雅黑" w:cs="微软雅黑"/>
          <w:sz w:val="32"/>
          <w:szCs w:val="32"/>
        </w:rPr>
        <w:t>年部门预算公开表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部门预算收支总表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部门预算收入总表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部门预算支出总表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部门预算财政拨款收支总表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部门预算一般公共预算财政拨款支出表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部门预算一般公共预算财政拨款基本支出表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部门预算政府基金预算财政拨款支出表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部门预算国有资本经营预算财政拨款支出表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部门预算财政拨款“三公”经费支出表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</w:t>
      </w:r>
      <w:r>
        <w:rPr>
          <w:rFonts w:hint="eastAsia" w:ascii="微软雅黑" w:hAnsi="微软雅黑" w:eastAsia="微软雅黑" w:cs="微软雅黑"/>
          <w:sz w:val="32"/>
          <w:szCs w:val="32"/>
        </w:rPr>
        <w:t>2020</w:t>
      </w:r>
      <w:r>
        <w:rPr>
          <w:rFonts w:hint="eastAsia" w:ascii="微软雅黑" w:hAnsi="微软雅黑" w:eastAsia="微软雅黑" w:cs="微软雅黑"/>
          <w:sz w:val="32"/>
          <w:szCs w:val="32"/>
        </w:rPr>
        <w:t>年部门预算信息公开情况说明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部门职责、机构设置等基本情况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313" w:afterLines="100" w:line="480" w:lineRule="auto"/>
        <w:ind w:firstLine="64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、部门预算安排总体情况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313" w:afterLines="100" w:line="48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</w:rPr>
        <w:t>、机关运行经费安排情况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480" w:lineRule="auto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、财政拨款“三公”经费预算情况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480" w:lineRule="auto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</w:rPr>
        <w:t>、绩效预算信息情况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480" w:lineRule="auto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6</w:t>
      </w:r>
      <w:r>
        <w:rPr>
          <w:rFonts w:hint="eastAsia" w:ascii="微软雅黑" w:hAnsi="微软雅黑" w:eastAsia="微软雅黑" w:cs="微软雅黑"/>
          <w:sz w:val="32"/>
          <w:szCs w:val="32"/>
        </w:rPr>
        <w:t>、政府采购预算情况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480" w:lineRule="auto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7</w:t>
      </w:r>
      <w:r>
        <w:rPr>
          <w:rFonts w:hint="eastAsia" w:ascii="微软雅黑" w:hAnsi="微软雅黑" w:eastAsia="微软雅黑" w:cs="微软雅黑"/>
          <w:sz w:val="32"/>
          <w:szCs w:val="32"/>
        </w:rPr>
        <w:t>、国有资产信息情况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480" w:lineRule="auto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8</w:t>
      </w:r>
      <w:r>
        <w:rPr>
          <w:rFonts w:hint="eastAsia" w:ascii="微软雅黑" w:hAnsi="微软雅黑" w:eastAsia="微软雅黑" w:cs="微软雅黑"/>
          <w:sz w:val="32"/>
          <w:szCs w:val="32"/>
        </w:rPr>
        <w:t>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480" w:lineRule="auto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9</w:t>
      </w:r>
      <w:r>
        <w:rPr>
          <w:rFonts w:hint="eastAsia" w:ascii="微软雅黑" w:hAnsi="微软雅黑" w:eastAsia="微软雅黑" w:cs="微软雅黑"/>
          <w:sz w:val="32"/>
          <w:szCs w:val="32"/>
        </w:rPr>
        <w:t>、其他需要说明的事项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368"/>
    <w:rsid w:val="002B305E"/>
    <w:rsid w:val="006423F1"/>
    <w:rsid w:val="00656368"/>
    <w:rsid w:val="00852237"/>
    <w:rsid w:val="00866CC4"/>
    <w:rsid w:val="00987416"/>
    <w:rsid w:val="009C1610"/>
    <w:rsid w:val="009F6A9A"/>
    <w:rsid w:val="00BC0A4E"/>
    <w:rsid w:val="046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link w:val="3"/>
    <w:semiHidden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2020-02-19T02:45:00Z</dcterms:created>
  <dc:creator>Administrator</dc:creator>
  <cp:lastModifiedBy>Administrator</cp:lastModifiedBy>
  <cp:lastPrinted>2020-01-21T23:34:00Z</cp:lastPrinted>
  <dcterms:modified xsi:type="dcterms:W3CDTF">2020-09-14T03:12:46Z</dcterms:modified>
  <dc:title>河北省人大常委会办公厅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